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A8E2" w14:textId="77777777" w:rsidR="00EC38D1" w:rsidRDefault="00EC38D1"/>
    <w:p w14:paraId="4186B6CD" w14:textId="5FB2290F" w:rsidR="00D83A6C" w:rsidRDefault="00D83A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5661D" wp14:editId="71B5D46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305550" cy="2255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5CF0" w14:textId="417E51D0" w:rsidR="00AE0290" w:rsidRDefault="00AE0290" w:rsidP="002C13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Spanish II</w:t>
                            </w:r>
                            <w:r w:rsidR="009A7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6325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Honors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curriculum is crafted around </w:t>
                            </w:r>
                            <w:r w:rsidR="009A7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Modern World Language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Tennessee Academic Standards. </w:t>
                            </w:r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agreement with the proficiency standards set forth by the American Council on the Teaching of Foreign Languages (ACTFL), students are expected to communicate (listening, reading, speaking, and writing) at the </w:t>
                            </w:r>
                            <w:r w:rsidR="002C13C2" w:rsidRPr="00252C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Intermediate </w:t>
                            </w:r>
                            <w:proofErr w:type="spellStart"/>
                            <w:r w:rsidR="002C1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Mid</w:t>
                            </w:r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level</w:t>
                            </w:r>
                            <w:proofErr w:type="spellEnd"/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Spanish </w:t>
                            </w:r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proofErr w:type="gramStart"/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Also</w:t>
                            </w:r>
                            <w:proofErr w:type="gramEnd"/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agreement with ACTFL, the Tennessee Department of Education recommends classroom instruction to be in </w:t>
                            </w:r>
                            <w:r w:rsidR="002C13C2" w:rsidRPr="00252C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Spanish</w:t>
                            </w:r>
                            <w:r w:rsidR="002C1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minimum of</w:t>
                            </w:r>
                            <w:r w:rsidR="002C13C2" w:rsidRPr="00252C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90% of each class</w:t>
                            </w:r>
                            <w:r w:rsidR="002C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2F238D" w14:textId="77777777" w:rsidR="00AE0290" w:rsidRDefault="00AE0290" w:rsidP="00AE02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ADFF8C" w14:textId="7D7A26AE" w:rsidR="00D83A6C" w:rsidRDefault="00AE0290" w:rsidP="00EB256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Spanish II</w:t>
                            </w:r>
                            <w:r w:rsidR="009A7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6325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Honors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students will be required to </w:t>
                            </w:r>
                            <w:r w:rsidR="004E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expound upon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their language </w:t>
                            </w:r>
                            <w:r w:rsidR="004E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exposure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Spanish I</w:t>
                            </w:r>
                            <w:r w:rsidR="004E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They will learn more verb tenses and vocabulary than the basic conversations</w:t>
                            </w:r>
                            <w:r w:rsidR="00CF6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previously</w:t>
                            </w:r>
                            <w:r w:rsidR="00AD7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learned.</w:t>
                            </w:r>
                            <w:r w:rsidR="00B13F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an honors course, the academic rigor expected will be applied in all aspects of communication in Spanish (reading, writing, listening, and speaking). </w:t>
                            </w:r>
                            <w:r w:rsidR="002B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Students will participate in, analyze, evaluate, and create c</w:t>
                            </w:r>
                            <w:r w:rsidR="00B13F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ultural perspe</w:t>
                            </w:r>
                            <w:r w:rsidR="002B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ctives, practices, and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6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496.5pt;height:17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">
                <v:textbox>
                  <w:txbxContent>
                    <w:p w14:paraId="34B95CF0" w14:textId="417E51D0" w:rsidR="00AE0290" w:rsidRDefault="00AE0290" w:rsidP="002C13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Spanish II</w:t>
                      </w:r>
                      <w:r w:rsidR="009A7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6325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Honors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curriculum is crafted around </w:t>
                      </w:r>
                      <w:r w:rsidR="009A7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Modern World Language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Tennessee Academic Standards. </w:t>
                      </w:r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agreement with the proficiency standards set forth by the American Council on the Teaching of Foreign Languages (ACTFL), students are expected to communicate (listening, reading, speaking, and writing) at the </w:t>
                      </w:r>
                      <w:r w:rsidR="002C13C2" w:rsidRPr="00252CD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Intermediate </w:t>
                      </w:r>
                      <w:proofErr w:type="spellStart"/>
                      <w:r w:rsidR="002C1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Mid</w:t>
                      </w:r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level</w:t>
                      </w:r>
                      <w:proofErr w:type="spellEnd"/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Spanish </w:t>
                      </w:r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II. </w:t>
                      </w:r>
                      <w:proofErr w:type="gramStart"/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Also</w:t>
                      </w:r>
                      <w:proofErr w:type="gramEnd"/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agreement with ACTFL, the Tennessee Department of Education recommends classroom instruction to be in </w:t>
                      </w:r>
                      <w:r w:rsidR="002C13C2" w:rsidRPr="00252CD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Spanish</w:t>
                      </w:r>
                      <w:r w:rsidR="002C1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 minimum of</w:t>
                      </w:r>
                      <w:r w:rsidR="002C13C2" w:rsidRPr="00252CD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90% of each class</w:t>
                      </w:r>
                      <w:r w:rsidR="002C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62F238D" w14:textId="77777777" w:rsidR="00AE0290" w:rsidRDefault="00AE0290" w:rsidP="00AE02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ADFF8C" w14:textId="7D7A26AE" w:rsidR="00D83A6C" w:rsidRDefault="00AE0290" w:rsidP="00EB256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Spanish II</w:t>
                      </w:r>
                      <w:r w:rsidR="009A7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6325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Honors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students will be required to </w:t>
                      </w:r>
                      <w:r w:rsidR="004E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expound upon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their language </w:t>
                      </w:r>
                      <w:r w:rsidR="004E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exposure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Spanish I</w:t>
                      </w:r>
                      <w:r w:rsidR="004E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II.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D7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They will learn more verb tenses and vocabulary than the basic conversations</w:t>
                      </w:r>
                      <w:r w:rsidR="00CF68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previously</w:t>
                      </w:r>
                      <w:r w:rsidR="00AD7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learned.</w:t>
                      </w:r>
                      <w:r w:rsidR="00B13F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an honors course, the academic rigor expected will be applied in all aspects of communication in Spanish (reading, writing, listening, and speaking). </w:t>
                      </w:r>
                      <w:r w:rsidR="002B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 will participate in, analyze, evaluate, and create c</w:t>
                      </w:r>
                      <w:r w:rsidR="00B13F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ultural perspe</w:t>
                      </w:r>
                      <w:r w:rsidR="002B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ctives, practices, and products.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Curriculum for the upcoming course and information of which students should be aware:</w:t>
      </w:r>
    </w:p>
    <w:p w14:paraId="5C315FCB" w14:textId="50DE0D6C" w:rsidR="00D83A6C" w:rsidRDefault="00EB2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E94AD" wp14:editId="03FD7319">
                <wp:simplePos x="0" y="0"/>
                <wp:positionH relativeFrom="margin">
                  <wp:align>left</wp:align>
                </wp:positionH>
                <wp:positionV relativeFrom="paragraph">
                  <wp:posOffset>2535555</wp:posOffset>
                </wp:positionV>
                <wp:extent cx="6276975" cy="838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7990" w14:textId="77777777" w:rsidR="00D83A6C" w:rsidRPr="004A1BD8" w:rsidRDefault="00521A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Spanish III students struggle with the quick, natural rhythm of the language. This is especially evident in listening exercises with native speakers. </w:t>
                            </w:r>
                            <w:r w:rsidR="007649E8"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They also struggle with overall connection of sentences with application of both grammar and vocabulary together, not only spoken, but also written.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94AD" id="_x0000_s1027" type="#_x0000_t202" style="position:absolute;margin-left:0;margin-top:199.65pt;width:494.25pt;height:6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">
                <v:textbox>
                  <w:txbxContent>
                    <w:p w14:paraId="39197990" w14:textId="77777777" w:rsidR="00D83A6C" w:rsidRPr="004A1BD8" w:rsidRDefault="00521A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Spanish III students struggle with the quick, natural rhythm of the language. This is especially evident in listening exercises with native speakers. </w:t>
                      </w:r>
                      <w:r w:rsidR="007649E8"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They also struggle with overall connection of sentences with application of both grammar and vocabulary together, not only spoken, but also written.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A6C">
        <w:t>Areas that might be challenging for students:</w:t>
      </w:r>
    </w:p>
    <w:p w14:paraId="21596DDE" w14:textId="22C035B9" w:rsidR="00215CDA" w:rsidRDefault="00395A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342D46" wp14:editId="66B9A5B4">
                <wp:simplePos x="0" y="0"/>
                <wp:positionH relativeFrom="column">
                  <wp:posOffset>-9525</wp:posOffset>
                </wp:positionH>
                <wp:positionV relativeFrom="paragraph">
                  <wp:posOffset>1082040</wp:posOffset>
                </wp:positionV>
                <wp:extent cx="6257925" cy="1295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705C" w14:textId="77777777" w:rsidR="00165999" w:rsidRPr="004A1BD8" w:rsidRDefault="007649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help overcome the above-noted challenges, students can spend time listening to native speakers in a multitude of free resources: podcasts,</w:t>
                            </w:r>
                            <w:r w:rsidR="00165999"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television,</w:t>
                            </w:r>
                            <w:r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XM radio stations, </w:t>
                            </w:r>
                            <w:r w:rsidR="005F5F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audio books, music (Pandora, Spotify, or YouTube</w:t>
                            </w:r>
                            <w:r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and YouTube vloggers. </w:t>
                            </w:r>
                          </w:p>
                          <w:p w14:paraId="256B404E" w14:textId="77777777" w:rsidR="00D83A6C" w:rsidRPr="004A1BD8" w:rsidRDefault="007649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Specifically for the challenge of applying both grammar and vocabulary together, students can spend time reading</w:t>
                            </w:r>
                            <w:r w:rsidR="008B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Spanish</w:t>
                            </w:r>
                            <w:r w:rsidR="00165999"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A</w:t>
                            </w:r>
                            <w:r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ny Spanish material</w:t>
                            </w:r>
                            <w:r w:rsidR="00165999"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would be </w:t>
                            </w:r>
                            <w:r w:rsidR="008B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helpful</w:t>
                            </w:r>
                            <w:r w:rsidR="00165999"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but books would provide a longer exposure.</w:t>
                            </w:r>
                            <w:r w:rsidRPr="004A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85.2pt;width:492.7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">
                <v:textbox>
                  <w:txbxContent>
                    <w:p w:rsidR="00165999" w:rsidRPr="004A1BD8" w:rsidRDefault="007649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help overcome the above-noted challenges, students can spend time listening to native speakers in a multitude of free resources: podcasts,</w:t>
                      </w:r>
                      <w:r w:rsidR="00165999"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television,</w:t>
                      </w:r>
                      <w:r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XM radio stations, </w:t>
                      </w:r>
                      <w:r w:rsidR="005F5F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audio books, music (Pandora, Spotify, or YouTube</w:t>
                      </w:r>
                      <w:r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and YouTube vloggers. </w:t>
                      </w:r>
                    </w:p>
                    <w:p w:rsidR="00D83A6C" w:rsidRPr="004A1BD8" w:rsidRDefault="007649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Specifically for the challenge of applying both grammar and vocabulary together, students can spend time reading</w:t>
                      </w:r>
                      <w:r w:rsidR="008B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Spanish</w:t>
                      </w:r>
                      <w:r w:rsidR="00165999"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A</w:t>
                      </w:r>
                      <w:r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ny Spanish material</w:t>
                      </w:r>
                      <w:r w:rsidR="00165999"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would be </w:t>
                      </w:r>
                      <w:r w:rsidR="008B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helpful</w:t>
                      </w:r>
                      <w:r w:rsidR="00165999"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but books would provide a longer exposure.</w:t>
                      </w:r>
                      <w:r w:rsidRPr="004A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83A6C">
        <w:t>Suggestions on how students can prepare for the upcoming course:</w:t>
      </w:r>
    </w:p>
    <w:p w14:paraId="1E8EC3BC" w14:textId="77777777" w:rsidR="00D83A6C" w:rsidRDefault="004D3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6CAF8" wp14:editId="34759178">
                <wp:simplePos x="0" y="0"/>
                <wp:positionH relativeFrom="margin">
                  <wp:posOffset>0</wp:posOffset>
                </wp:positionH>
                <wp:positionV relativeFrom="paragraph">
                  <wp:posOffset>1551940</wp:posOffset>
                </wp:positionV>
                <wp:extent cx="6248400" cy="2028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650B" w14:textId="77777777" w:rsidR="00D83A6C" w:rsidRDefault="006A34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listening to YouTube for music, it is strongly recommended that students select lyric videos</w:t>
                            </w:r>
                            <w:r w:rsidR="00BF0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greatest practice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503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Some suggested artists that create music with the majority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(please use discretion)</w:t>
                            </w:r>
                            <w:r w:rsidR="00F503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appropriate lyrics are:</w:t>
                            </w:r>
                          </w:p>
                          <w:p w14:paraId="60571EDA" w14:textId="77777777" w:rsidR="00F50362" w:rsidRPr="006A3438" w:rsidRDefault="00F50362" w:rsidP="00F503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503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Chino y Nacho</w:t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Marc Anthony</w:t>
                            </w:r>
                          </w:p>
                          <w:p w14:paraId="09477275" w14:textId="77777777" w:rsidR="00F50362" w:rsidRPr="006A3438" w:rsidRDefault="00F50362" w:rsidP="00F503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Silvestre </w:t>
                            </w:r>
                            <w:proofErr w:type="spellStart"/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Dangond</w:t>
                            </w:r>
                            <w:proofErr w:type="spellEnd"/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Danny </w:t>
                            </w:r>
                            <w:proofErr w:type="spellStart"/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Ocean</w:t>
                            </w:r>
                            <w:proofErr w:type="spellEnd"/>
                          </w:p>
                          <w:p w14:paraId="14FE9D24" w14:textId="77777777" w:rsidR="00F50362" w:rsidRPr="006A3438" w:rsidRDefault="00F50362" w:rsidP="00F503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Carlos Vives</w:t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Sebastian</w:t>
                            </w:r>
                            <w:proofErr w:type="spellEnd"/>
                            <w:r w:rsidRPr="006A3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Yatra</w:t>
                            </w:r>
                          </w:p>
                          <w:p w14:paraId="06DF2F1F" w14:textId="77777777" w:rsidR="00F50362" w:rsidRDefault="00F50362" w:rsidP="00F503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B1F5EDA" w14:textId="77777777" w:rsidR="00AB3AB9" w:rsidRPr="00AB3AB9" w:rsidRDefault="00AB3AB9" w:rsidP="00F503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B3A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regards to</w:t>
                            </w:r>
                            <w:proofErr w:type="gramEnd"/>
                            <w:r w:rsidRPr="00AB3A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reading suggestions,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many books are written in both English and Spanish. Selecting a text to read in Spanish with which the student is already familiar in English would be a good starting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2.2pt;width:492pt;height:15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">
                <v:textbox>
                  <w:txbxContent>
                    <w:p w:rsidR="00D83A6C" w:rsidRDefault="006A34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listening to YouTube for music, it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strongly recommended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that students select lyric videos</w:t>
                      </w:r>
                      <w:r w:rsidR="00BF0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greatest practice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F503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Some suggested artists that create music with the majority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(please use discretion)</w:t>
                      </w:r>
                      <w:r w:rsidR="00F503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appropriate lyrics are:</w:t>
                      </w:r>
                    </w:p>
                    <w:p w:rsidR="00F50362" w:rsidRPr="006A3438" w:rsidRDefault="00F50362" w:rsidP="00F503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F503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Chino y Nacho</w:t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Marc Anthony</w:t>
                      </w:r>
                    </w:p>
                    <w:p w:rsidR="00F50362" w:rsidRPr="006A3438" w:rsidRDefault="00F50362" w:rsidP="00F503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Silvestre </w:t>
                      </w:r>
                      <w:proofErr w:type="spellStart"/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Dangond</w:t>
                      </w:r>
                      <w:proofErr w:type="spellEnd"/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Danny </w:t>
                      </w:r>
                      <w:proofErr w:type="spellStart"/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Ocean</w:t>
                      </w:r>
                      <w:proofErr w:type="spellEnd"/>
                    </w:p>
                    <w:p w:rsidR="00F50362" w:rsidRPr="006A3438" w:rsidRDefault="00F50362" w:rsidP="00F503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Carlos Vives</w:t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proofErr w:type="spellStart"/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Sebastian</w:t>
                      </w:r>
                      <w:proofErr w:type="spellEnd"/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A3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Yatra</w:t>
                      </w:r>
                      <w:proofErr w:type="spellEnd"/>
                    </w:p>
                    <w:p w:rsidR="00F50362" w:rsidRDefault="00F50362" w:rsidP="00F503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:rsidR="00AB3AB9" w:rsidRPr="00AB3AB9" w:rsidRDefault="00AB3AB9" w:rsidP="00F503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A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regards to reading suggestions,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many books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written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both English and Spanish. Selecting a text to read in Spanish with which the student is already familiar in English would be a good starting point.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A6C">
        <w:t>Suggested activities or resources (if applicable)</w:t>
      </w:r>
      <w:r w:rsidR="00027FF8">
        <w:t>:</w:t>
      </w:r>
    </w:p>
    <w:sectPr w:rsidR="00D83A6C" w:rsidSect="0014266C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8592" w14:textId="77777777" w:rsidR="004C37A3" w:rsidRDefault="004C37A3" w:rsidP="00D83A6C">
      <w:pPr>
        <w:spacing w:after="0" w:line="240" w:lineRule="auto"/>
      </w:pPr>
      <w:r>
        <w:separator/>
      </w:r>
    </w:p>
  </w:endnote>
  <w:endnote w:type="continuationSeparator" w:id="0">
    <w:p w14:paraId="21BCF5C7" w14:textId="77777777" w:rsidR="004C37A3" w:rsidRDefault="004C37A3" w:rsidP="00D8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4779" w14:textId="77777777" w:rsidR="004C37A3" w:rsidRDefault="004C37A3" w:rsidP="00D83A6C">
      <w:pPr>
        <w:spacing w:after="0" w:line="240" w:lineRule="auto"/>
      </w:pPr>
      <w:r>
        <w:separator/>
      </w:r>
    </w:p>
  </w:footnote>
  <w:footnote w:type="continuationSeparator" w:id="0">
    <w:p w14:paraId="3FA1BB55" w14:textId="77777777" w:rsidR="004C37A3" w:rsidRDefault="004C37A3" w:rsidP="00D8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775E" w14:textId="77777777" w:rsidR="00E43CEE" w:rsidRDefault="00E43CEE" w:rsidP="00E43CEE">
    <w:pPr>
      <w:pStyle w:val="Header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 xml:space="preserve">South Gibson County High School Scholars’ Prep Guide </w:t>
    </w:r>
  </w:p>
  <w:p w14:paraId="67305CF6" w14:textId="77777777" w:rsidR="00D83A6C" w:rsidRPr="00E43CEE" w:rsidRDefault="00E43CEE" w:rsidP="00E43CEE">
    <w:pPr>
      <w:pStyle w:val="Header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Spanish III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97B8B"/>
    <w:multiLevelType w:val="hybridMultilevel"/>
    <w:tmpl w:val="566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C"/>
    <w:rsid w:val="00027FF8"/>
    <w:rsid w:val="0014266C"/>
    <w:rsid w:val="00165999"/>
    <w:rsid w:val="00194EF0"/>
    <w:rsid w:val="001C0DE5"/>
    <w:rsid w:val="00215CDA"/>
    <w:rsid w:val="00270CC1"/>
    <w:rsid w:val="00296D82"/>
    <w:rsid w:val="002B0979"/>
    <w:rsid w:val="002C13C2"/>
    <w:rsid w:val="00395A5C"/>
    <w:rsid w:val="004A1BD8"/>
    <w:rsid w:val="004C37A3"/>
    <w:rsid w:val="004D3ECE"/>
    <w:rsid w:val="004E1F08"/>
    <w:rsid w:val="00521AB0"/>
    <w:rsid w:val="005D6A6A"/>
    <w:rsid w:val="005F5F78"/>
    <w:rsid w:val="006325BF"/>
    <w:rsid w:val="006A3438"/>
    <w:rsid w:val="006D1A42"/>
    <w:rsid w:val="0075504B"/>
    <w:rsid w:val="007649E8"/>
    <w:rsid w:val="007D3BF7"/>
    <w:rsid w:val="008B7F35"/>
    <w:rsid w:val="00953D18"/>
    <w:rsid w:val="009A6053"/>
    <w:rsid w:val="009A76C6"/>
    <w:rsid w:val="00AB3AB9"/>
    <w:rsid w:val="00AC6C2F"/>
    <w:rsid w:val="00AD329A"/>
    <w:rsid w:val="00AD7AD2"/>
    <w:rsid w:val="00AE0290"/>
    <w:rsid w:val="00B13F2B"/>
    <w:rsid w:val="00B84909"/>
    <w:rsid w:val="00BF0001"/>
    <w:rsid w:val="00CA07DB"/>
    <w:rsid w:val="00CA6719"/>
    <w:rsid w:val="00CF2708"/>
    <w:rsid w:val="00CF68D3"/>
    <w:rsid w:val="00D70A09"/>
    <w:rsid w:val="00D83A6C"/>
    <w:rsid w:val="00E03EF4"/>
    <w:rsid w:val="00E43CEE"/>
    <w:rsid w:val="00EB256D"/>
    <w:rsid w:val="00EC38D1"/>
    <w:rsid w:val="00F123D5"/>
    <w:rsid w:val="00F50362"/>
    <w:rsid w:val="00F57413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6C36"/>
  <w15:chartTrackingRefBased/>
  <w15:docId w15:val="{EA3C3B1C-423A-4D3B-8A4A-7D59633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9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6C"/>
  </w:style>
  <w:style w:type="paragraph" w:styleId="Footer">
    <w:name w:val="footer"/>
    <w:basedOn w:val="Normal"/>
    <w:link w:val="FooterChar"/>
    <w:uiPriority w:val="99"/>
    <w:unhideWhenUsed/>
    <w:rsid w:val="00D8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6C"/>
  </w:style>
  <w:style w:type="paragraph" w:styleId="ListParagraph">
    <w:name w:val="List Paragraph"/>
    <w:basedOn w:val="Normal"/>
    <w:uiPriority w:val="34"/>
    <w:qFormat/>
    <w:rsid w:val="00AE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Hinson</dc:creator>
  <cp:keywords/>
  <dc:description/>
  <cp:lastModifiedBy>Misha Heglar</cp:lastModifiedBy>
  <cp:revision>38</cp:revision>
  <dcterms:created xsi:type="dcterms:W3CDTF">2019-05-22T13:07:00Z</dcterms:created>
  <dcterms:modified xsi:type="dcterms:W3CDTF">2019-06-15T05:52:00Z</dcterms:modified>
</cp:coreProperties>
</file>