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92FD" w14:textId="77777777" w:rsidR="00D83A6C" w:rsidRDefault="00D83A6C"/>
    <w:p w14:paraId="0229BE2B" w14:textId="77777777" w:rsidR="00D83A6C" w:rsidRDefault="00D83A6C">
      <w:r>
        <w:rPr>
          <w:noProof/>
        </w:rPr>
        <mc:AlternateContent>
          <mc:Choice Requires="wps">
            <w:drawing>
              <wp:anchor distT="45720" distB="45720" distL="114300" distR="114300" simplePos="0" relativeHeight="251659264" behindDoc="0" locked="0" layoutInCell="1" allowOverlap="1" wp14:anchorId="186CC3D6" wp14:editId="5923CB17">
                <wp:simplePos x="0" y="0"/>
                <wp:positionH relativeFrom="margin">
                  <wp:align>left</wp:align>
                </wp:positionH>
                <wp:positionV relativeFrom="paragraph">
                  <wp:posOffset>273050</wp:posOffset>
                </wp:positionV>
                <wp:extent cx="6305550" cy="19278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27860"/>
                        </a:xfrm>
                        <a:prstGeom prst="rect">
                          <a:avLst/>
                        </a:prstGeom>
                        <a:solidFill>
                          <a:srgbClr val="FFFFFF"/>
                        </a:solidFill>
                        <a:ln w="9525">
                          <a:solidFill>
                            <a:srgbClr val="000000"/>
                          </a:solidFill>
                          <a:miter lim="800000"/>
                          <a:headEnd/>
                          <a:tailEnd/>
                        </a:ln>
                      </wps:spPr>
                      <wps:txbx>
                        <w:txbxContent>
                          <w:p w14:paraId="22407A3D" w14:textId="042B9E83" w:rsidR="00E8770A" w:rsidRDefault="00E8770A" w:rsidP="00E8770A">
                            <w:pPr>
                              <w:spacing w:after="0" w:line="240" w:lineRule="auto"/>
                              <w:rPr>
                                <w:rFonts w:ascii="Times New Roman" w:hAnsi="Times New Roman" w:cs="Times New Roman"/>
                                <w:sz w:val="24"/>
                                <w:szCs w:val="24"/>
                              </w:rPr>
                            </w:pPr>
                            <w:r>
                              <w:rPr>
                                <w:rFonts w:ascii="Times New Roman" w:hAnsi="Times New Roman" w:cs="Times New Roman"/>
                                <w:sz w:val="24"/>
                                <w:szCs w:val="24"/>
                              </w:rPr>
                              <w:t>Spanish I</w:t>
                            </w:r>
                            <w:r>
                              <w:rPr>
                                <w:rFonts w:ascii="Times New Roman" w:hAnsi="Times New Roman" w:cs="Times New Roman"/>
                                <w:sz w:val="24"/>
                                <w:szCs w:val="24"/>
                              </w:rPr>
                              <w:t>I</w:t>
                            </w:r>
                            <w:r>
                              <w:rPr>
                                <w:rFonts w:ascii="Times New Roman" w:hAnsi="Times New Roman" w:cs="Times New Roman"/>
                                <w:sz w:val="24"/>
                                <w:szCs w:val="24"/>
                              </w:rPr>
                              <w:t xml:space="preserve"> curriculum is crafted around the Modern World Language Tennessee Academic Standards. In agreement with the proficiency standards set forth by the American Council on the Teaching of Foreign Languages (ACTFL), students are expected to communicate (listening, reading, speaking, and writing) at </w:t>
                            </w:r>
                            <w:r>
                              <w:rPr>
                                <w:rFonts w:ascii="Times New Roman" w:hAnsi="Times New Roman" w:cs="Times New Roman"/>
                                <w:sz w:val="24"/>
                                <w:szCs w:val="24"/>
                              </w:rPr>
                              <w:t xml:space="preserve">the </w:t>
                            </w:r>
                            <w:r w:rsidRPr="00252CDE">
                              <w:rPr>
                                <w:rFonts w:ascii="Times New Roman" w:hAnsi="Times New Roman" w:cs="Times New Roman"/>
                                <w:b/>
                                <w:bCs/>
                                <w:sz w:val="24"/>
                                <w:szCs w:val="24"/>
                              </w:rPr>
                              <w:t>Intermediate Low</w:t>
                            </w:r>
                            <w:r>
                              <w:rPr>
                                <w:rFonts w:ascii="Times New Roman" w:hAnsi="Times New Roman" w:cs="Times New Roman"/>
                                <w:sz w:val="24"/>
                                <w:szCs w:val="24"/>
                              </w:rPr>
                              <w:t xml:space="preserve"> </w:t>
                            </w:r>
                            <w:r>
                              <w:rPr>
                                <w:rFonts w:ascii="Times New Roman" w:hAnsi="Times New Roman" w:cs="Times New Roman"/>
                                <w:sz w:val="24"/>
                                <w:szCs w:val="24"/>
                              </w:rPr>
                              <w:t xml:space="preserve">level for Spanish </w:t>
                            </w:r>
                            <w:r>
                              <w:rPr>
                                <w:rFonts w:ascii="Times New Roman" w:hAnsi="Times New Roman" w:cs="Times New Roman"/>
                                <w:sz w:val="24"/>
                                <w:szCs w:val="24"/>
                              </w:rPr>
                              <w:t>I</w:t>
                            </w:r>
                            <w:r>
                              <w:rPr>
                                <w:rFonts w:ascii="Times New Roman" w:hAnsi="Times New Roman" w:cs="Times New Roman"/>
                                <w:sz w:val="24"/>
                                <w:szCs w:val="24"/>
                              </w:rPr>
                              <w:t xml:space="preserve">I. Also in agreement with ACTFL, the Tennessee Department of Education recommends classroom instruction to be in </w:t>
                            </w:r>
                            <w:r w:rsidRPr="00252CDE">
                              <w:rPr>
                                <w:rFonts w:ascii="Times New Roman" w:hAnsi="Times New Roman" w:cs="Times New Roman"/>
                                <w:b/>
                                <w:bCs/>
                                <w:sz w:val="24"/>
                                <w:szCs w:val="24"/>
                              </w:rPr>
                              <w:t>Spanish 90% of each class</w:t>
                            </w:r>
                            <w:r>
                              <w:rPr>
                                <w:rFonts w:ascii="Times New Roman" w:hAnsi="Times New Roman" w:cs="Times New Roman"/>
                                <w:sz w:val="24"/>
                                <w:szCs w:val="24"/>
                              </w:rPr>
                              <w:t xml:space="preserve">. </w:t>
                            </w:r>
                          </w:p>
                          <w:p w14:paraId="7469F6D9" w14:textId="25B69CF2" w:rsidR="00D83A6C" w:rsidRDefault="0000023B" w:rsidP="00427C50">
                            <w:pPr>
                              <w:spacing w:after="0" w:line="240" w:lineRule="auto"/>
                            </w:pPr>
                            <w:r>
                              <w:rPr>
                                <w:rFonts w:ascii="Times New Roman" w:hAnsi="Times New Roman" w:cs="Times New Roman"/>
                                <w:sz w:val="24"/>
                                <w:szCs w:val="24"/>
                              </w:rPr>
                              <w:t xml:space="preserve">In Spanish II, students will be required to </w:t>
                            </w:r>
                            <w:r w:rsidR="00A62D19">
                              <w:rPr>
                                <w:rFonts w:ascii="Times New Roman" w:hAnsi="Times New Roman" w:cs="Times New Roman"/>
                                <w:sz w:val="24"/>
                                <w:szCs w:val="24"/>
                              </w:rPr>
                              <w:t>build on their language foundation from Spanish I</w:t>
                            </w:r>
                            <w:r>
                              <w:rPr>
                                <w:rFonts w:ascii="Times New Roman" w:hAnsi="Times New Roman" w:cs="Times New Roman"/>
                                <w:sz w:val="24"/>
                                <w:szCs w:val="24"/>
                              </w:rPr>
                              <w:t xml:space="preserve"> </w:t>
                            </w:r>
                            <w:r w:rsidR="00A62D19">
                              <w:rPr>
                                <w:rFonts w:ascii="Times New Roman" w:hAnsi="Times New Roman" w:cs="Times New Roman"/>
                                <w:sz w:val="24"/>
                                <w:szCs w:val="24"/>
                              </w:rPr>
                              <w:t>with greater and more difficult grammar concepts</w:t>
                            </w:r>
                            <w:r w:rsidR="00D30113">
                              <w:rPr>
                                <w:rFonts w:ascii="Times New Roman" w:hAnsi="Times New Roman" w:cs="Times New Roman"/>
                                <w:sz w:val="24"/>
                                <w:szCs w:val="24"/>
                              </w:rPr>
                              <w:t xml:space="preserve"> (such as new verb tenses)</w:t>
                            </w:r>
                            <w:r w:rsidR="00A62D19">
                              <w:rPr>
                                <w:rFonts w:ascii="Times New Roman" w:hAnsi="Times New Roman" w:cs="Times New Roman"/>
                                <w:sz w:val="24"/>
                                <w:szCs w:val="24"/>
                              </w:rPr>
                              <w:t>, as well as</w:t>
                            </w:r>
                            <w:r w:rsidR="00BD7D09">
                              <w:rPr>
                                <w:rFonts w:ascii="Times New Roman" w:hAnsi="Times New Roman" w:cs="Times New Roman"/>
                                <w:sz w:val="24"/>
                                <w:szCs w:val="24"/>
                              </w:rPr>
                              <w:t xml:space="preserve"> new</w:t>
                            </w:r>
                            <w:r w:rsidR="00A62D19">
                              <w:rPr>
                                <w:rFonts w:ascii="Times New Roman" w:hAnsi="Times New Roman" w:cs="Times New Roman"/>
                                <w:sz w:val="24"/>
                                <w:szCs w:val="24"/>
                              </w:rPr>
                              <w:t xml:space="preserve"> </w:t>
                            </w:r>
                            <w:r>
                              <w:rPr>
                                <w:rFonts w:ascii="Times New Roman" w:hAnsi="Times New Roman" w:cs="Times New Roman"/>
                                <w:sz w:val="24"/>
                                <w:szCs w:val="24"/>
                              </w:rPr>
                              <w:t>cultural perspectives, practices, and products of Hispanic cultures worldwide.</w:t>
                            </w:r>
                            <w:r w:rsidR="00A62D19">
                              <w:rPr>
                                <w:rFonts w:ascii="Times New Roman" w:hAnsi="Times New Roman" w:cs="Times New Roman"/>
                                <w:sz w:val="24"/>
                                <w:szCs w:val="24"/>
                              </w:rPr>
                              <w:t xml:space="preserve"> Spanish II cannot be separated from Spanish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CC3D6" id="_x0000_t202" coordsize="21600,21600" o:spt="202" path="m,l,21600r21600,l21600,xe">
                <v:stroke joinstyle="miter"/>
                <v:path gradientshapeok="t" o:connecttype="rect"/>
              </v:shapetype>
              <v:shape id="Text Box 2" o:spid="_x0000_s1026" type="#_x0000_t202" style="position:absolute;margin-left:0;margin-top:21.5pt;width:496.5pt;height:151.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op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2/T2WyGLo6+bJUvlvO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">
                <v:textbox>
                  <w:txbxContent>
                    <w:p w14:paraId="22407A3D" w14:textId="042B9E83" w:rsidR="00E8770A" w:rsidRDefault="00E8770A" w:rsidP="00E8770A">
                      <w:pPr>
                        <w:spacing w:after="0" w:line="240" w:lineRule="auto"/>
                        <w:rPr>
                          <w:rFonts w:ascii="Times New Roman" w:hAnsi="Times New Roman" w:cs="Times New Roman"/>
                          <w:sz w:val="24"/>
                          <w:szCs w:val="24"/>
                        </w:rPr>
                      </w:pPr>
                      <w:r>
                        <w:rPr>
                          <w:rFonts w:ascii="Times New Roman" w:hAnsi="Times New Roman" w:cs="Times New Roman"/>
                          <w:sz w:val="24"/>
                          <w:szCs w:val="24"/>
                        </w:rPr>
                        <w:t>Spanish I</w:t>
                      </w:r>
                      <w:r>
                        <w:rPr>
                          <w:rFonts w:ascii="Times New Roman" w:hAnsi="Times New Roman" w:cs="Times New Roman"/>
                          <w:sz w:val="24"/>
                          <w:szCs w:val="24"/>
                        </w:rPr>
                        <w:t>I</w:t>
                      </w:r>
                      <w:r>
                        <w:rPr>
                          <w:rFonts w:ascii="Times New Roman" w:hAnsi="Times New Roman" w:cs="Times New Roman"/>
                          <w:sz w:val="24"/>
                          <w:szCs w:val="24"/>
                        </w:rPr>
                        <w:t xml:space="preserve"> curriculum is crafted around the Modern World Language Tennessee Academic Standards. In agreement with the proficiency standards set forth by the American Council on the Teaching of Foreign Languages (ACTFL), students are expected to communicate (listening, reading, speaking, and writing) at </w:t>
                      </w:r>
                      <w:r>
                        <w:rPr>
                          <w:rFonts w:ascii="Times New Roman" w:hAnsi="Times New Roman" w:cs="Times New Roman"/>
                          <w:sz w:val="24"/>
                          <w:szCs w:val="24"/>
                        </w:rPr>
                        <w:t xml:space="preserve">the </w:t>
                      </w:r>
                      <w:r w:rsidRPr="00252CDE">
                        <w:rPr>
                          <w:rFonts w:ascii="Times New Roman" w:hAnsi="Times New Roman" w:cs="Times New Roman"/>
                          <w:b/>
                          <w:bCs/>
                          <w:sz w:val="24"/>
                          <w:szCs w:val="24"/>
                        </w:rPr>
                        <w:t>Intermediate Low</w:t>
                      </w:r>
                      <w:r>
                        <w:rPr>
                          <w:rFonts w:ascii="Times New Roman" w:hAnsi="Times New Roman" w:cs="Times New Roman"/>
                          <w:sz w:val="24"/>
                          <w:szCs w:val="24"/>
                        </w:rPr>
                        <w:t xml:space="preserve"> </w:t>
                      </w:r>
                      <w:r>
                        <w:rPr>
                          <w:rFonts w:ascii="Times New Roman" w:hAnsi="Times New Roman" w:cs="Times New Roman"/>
                          <w:sz w:val="24"/>
                          <w:szCs w:val="24"/>
                        </w:rPr>
                        <w:t xml:space="preserve">level for Spanish </w:t>
                      </w:r>
                      <w:r>
                        <w:rPr>
                          <w:rFonts w:ascii="Times New Roman" w:hAnsi="Times New Roman" w:cs="Times New Roman"/>
                          <w:sz w:val="24"/>
                          <w:szCs w:val="24"/>
                        </w:rPr>
                        <w:t>I</w:t>
                      </w:r>
                      <w:r>
                        <w:rPr>
                          <w:rFonts w:ascii="Times New Roman" w:hAnsi="Times New Roman" w:cs="Times New Roman"/>
                          <w:sz w:val="24"/>
                          <w:szCs w:val="24"/>
                        </w:rPr>
                        <w:t xml:space="preserve">I. Also in agreement with ACTFL, the Tennessee Department of Education recommends classroom instruction to be in </w:t>
                      </w:r>
                      <w:r w:rsidRPr="00252CDE">
                        <w:rPr>
                          <w:rFonts w:ascii="Times New Roman" w:hAnsi="Times New Roman" w:cs="Times New Roman"/>
                          <w:b/>
                          <w:bCs/>
                          <w:sz w:val="24"/>
                          <w:szCs w:val="24"/>
                        </w:rPr>
                        <w:t>Spanish 90% of each class</w:t>
                      </w:r>
                      <w:r>
                        <w:rPr>
                          <w:rFonts w:ascii="Times New Roman" w:hAnsi="Times New Roman" w:cs="Times New Roman"/>
                          <w:sz w:val="24"/>
                          <w:szCs w:val="24"/>
                        </w:rPr>
                        <w:t xml:space="preserve">. </w:t>
                      </w:r>
                    </w:p>
                    <w:p w14:paraId="7469F6D9" w14:textId="25B69CF2" w:rsidR="00D83A6C" w:rsidRDefault="0000023B" w:rsidP="00427C50">
                      <w:pPr>
                        <w:spacing w:after="0" w:line="240" w:lineRule="auto"/>
                      </w:pPr>
                      <w:r>
                        <w:rPr>
                          <w:rFonts w:ascii="Times New Roman" w:hAnsi="Times New Roman" w:cs="Times New Roman"/>
                          <w:sz w:val="24"/>
                          <w:szCs w:val="24"/>
                        </w:rPr>
                        <w:t xml:space="preserve">In Spanish II, students will be required to </w:t>
                      </w:r>
                      <w:r w:rsidR="00A62D19">
                        <w:rPr>
                          <w:rFonts w:ascii="Times New Roman" w:hAnsi="Times New Roman" w:cs="Times New Roman"/>
                          <w:sz w:val="24"/>
                          <w:szCs w:val="24"/>
                        </w:rPr>
                        <w:t>build on their language foundation from Spanish I</w:t>
                      </w:r>
                      <w:r>
                        <w:rPr>
                          <w:rFonts w:ascii="Times New Roman" w:hAnsi="Times New Roman" w:cs="Times New Roman"/>
                          <w:sz w:val="24"/>
                          <w:szCs w:val="24"/>
                        </w:rPr>
                        <w:t xml:space="preserve"> </w:t>
                      </w:r>
                      <w:r w:rsidR="00A62D19">
                        <w:rPr>
                          <w:rFonts w:ascii="Times New Roman" w:hAnsi="Times New Roman" w:cs="Times New Roman"/>
                          <w:sz w:val="24"/>
                          <w:szCs w:val="24"/>
                        </w:rPr>
                        <w:t>with greater and more difficult grammar concepts</w:t>
                      </w:r>
                      <w:r w:rsidR="00D30113">
                        <w:rPr>
                          <w:rFonts w:ascii="Times New Roman" w:hAnsi="Times New Roman" w:cs="Times New Roman"/>
                          <w:sz w:val="24"/>
                          <w:szCs w:val="24"/>
                        </w:rPr>
                        <w:t xml:space="preserve"> (such as new verb tenses)</w:t>
                      </w:r>
                      <w:r w:rsidR="00A62D19">
                        <w:rPr>
                          <w:rFonts w:ascii="Times New Roman" w:hAnsi="Times New Roman" w:cs="Times New Roman"/>
                          <w:sz w:val="24"/>
                          <w:szCs w:val="24"/>
                        </w:rPr>
                        <w:t>, as well as</w:t>
                      </w:r>
                      <w:r w:rsidR="00BD7D09">
                        <w:rPr>
                          <w:rFonts w:ascii="Times New Roman" w:hAnsi="Times New Roman" w:cs="Times New Roman"/>
                          <w:sz w:val="24"/>
                          <w:szCs w:val="24"/>
                        </w:rPr>
                        <w:t xml:space="preserve"> new</w:t>
                      </w:r>
                      <w:r w:rsidR="00A62D19">
                        <w:rPr>
                          <w:rFonts w:ascii="Times New Roman" w:hAnsi="Times New Roman" w:cs="Times New Roman"/>
                          <w:sz w:val="24"/>
                          <w:szCs w:val="24"/>
                        </w:rPr>
                        <w:t xml:space="preserve"> </w:t>
                      </w:r>
                      <w:r>
                        <w:rPr>
                          <w:rFonts w:ascii="Times New Roman" w:hAnsi="Times New Roman" w:cs="Times New Roman"/>
                          <w:sz w:val="24"/>
                          <w:szCs w:val="24"/>
                        </w:rPr>
                        <w:t>cultural perspectives, practices, and products of Hispanic cultures worldwide.</w:t>
                      </w:r>
                      <w:r w:rsidR="00A62D19">
                        <w:rPr>
                          <w:rFonts w:ascii="Times New Roman" w:hAnsi="Times New Roman" w:cs="Times New Roman"/>
                          <w:sz w:val="24"/>
                          <w:szCs w:val="24"/>
                        </w:rPr>
                        <w:t xml:space="preserve"> Spanish II cannot be separated from Spanish I.</w:t>
                      </w:r>
                    </w:p>
                  </w:txbxContent>
                </v:textbox>
                <w10:wrap type="square" anchorx="margin"/>
              </v:shape>
            </w:pict>
          </mc:Fallback>
        </mc:AlternateContent>
      </w:r>
      <w:r>
        <w:t>Curriculum for the upcoming course and information of which students should be aware:</w:t>
      </w:r>
    </w:p>
    <w:p w14:paraId="202FDB05" w14:textId="287E0EBA" w:rsidR="001376F6" w:rsidRDefault="00427C50">
      <w:r>
        <w:rPr>
          <w:noProof/>
        </w:rPr>
        <mc:AlternateContent>
          <mc:Choice Requires="wps">
            <w:drawing>
              <wp:anchor distT="45720" distB="45720" distL="114300" distR="114300" simplePos="0" relativeHeight="251661312" behindDoc="0" locked="0" layoutInCell="1" allowOverlap="1" wp14:anchorId="17E56D98" wp14:editId="17D352E7">
                <wp:simplePos x="0" y="0"/>
                <wp:positionH relativeFrom="margin">
                  <wp:align>left</wp:align>
                </wp:positionH>
                <wp:positionV relativeFrom="paragraph">
                  <wp:posOffset>2211705</wp:posOffset>
                </wp:positionV>
                <wp:extent cx="6276975" cy="1304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04925"/>
                        </a:xfrm>
                        <a:prstGeom prst="rect">
                          <a:avLst/>
                        </a:prstGeom>
                        <a:solidFill>
                          <a:srgbClr val="FFFFFF"/>
                        </a:solidFill>
                        <a:ln w="9525">
                          <a:solidFill>
                            <a:srgbClr val="000000"/>
                          </a:solidFill>
                          <a:miter lim="800000"/>
                          <a:headEnd/>
                          <a:tailEnd/>
                        </a:ln>
                      </wps:spPr>
                      <wps:txbx>
                        <w:txbxContent>
                          <w:p w14:paraId="0C012D15" w14:textId="77777777" w:rsidR="00D83A6C" w:rsidRDefault="004544C3">
                            <w:r>
                              <w:rPr>
                                <w:rFonts w:ascii="Times New Roman" w:hAnsi="Times New Roman" w:cs="Times New Roman"/>
                                <w:sz w:val="24"/>
                                <w:szCs w:val="24"/>
                              </w:rPr>
                              <w:t xml:space="preserve">Since Spanish II cannot be separated from Spanish I, </w:t>
                            </w:r>
                            <w:r w:rsidR="002B0DA1">
                              <w:rPr>
                                <w:rFonts w:ascii="Times New Roman" w:hAnsi="Times New Roman" w:cs="Times New Roman"/>
                                <w:sz w:val="24"/>
                                <w:szCs w:val="24"/>
                              </w:rPr>
                              <w:t>long-term</w:t>
                            </w:r>
                            <w:r>
                              <w:rPr>
                                <w:rFonts w:ascii="Times New Roman" w:hAnsi="Times New Roman" w:cs="Times New Roman"/>
                                <w:sz w:val="24"/>
                                <w:szCs w:val="24"/>
                              </w:rPr>
                              <w:t xml:space="preserve"> learning or deep learning is the most challenging for students in this course. Grammatical concepts and vocabulary from Spanish I are only expounded upon in greater difficulty for Spanish II. Alongside continued teaching in Spanish, students are challenged to a greater level of communication in Spani</w:t>
                            </w:r>
                            <w:r w:rsidR="00AB624F">
                              <w:rPr>
                                <w:rFonts w:ascii="Times New Roman" w:hAnsi="Times New Roman" w:cs="Times New Roman"/>
                                <w:sz w:val="24"/>
                                <w:szCs w:val="24"/>
                              </w:rPr>
                              <w:t>sh with their peers and teacher</w:t>
                            </w:r>
                            <w:r>
                              <w:rPr>
                                <w:rFonts w:ascii="Times New Roman" w:hAnsi="Times New Roman" w:cs="Times New Roman"/>
                                <w:sz w:val="24"/>
                                <w:szCs w:val="24"/>
                              </w:rPr>
                              <w:t xml:space="preserve">. This challenge of being </w:t>
                            </w:r>
                            <w:r w:rsidR="002B0DA1">
                              <w:rPr>
                                <w:rFonts w:ascii="Times New Roman" w:hAnsi="Times New Roman" w:cs="Times New Roman"/>
                                <w:sz w:val="24"/>
                                <w:szCs w:val="24"/>
                              </w:rPr>
                              <w:t>required to communicate (i.e. read, write, listen with comprehension, and respond/speak) at a higher level in</w:t>
                            </w:r>
                            <w:r>
                              <w:rPr>
                                <w:rFonts w:ascii="Times New Roman" w:hAnsi="Times New Roman" w:cs="Times New Roman"/>
                                <w:sz w:val="24"/>
                                <w:szCs w:val="24"/>
                              </w:rPr>
                              <w:t xml:space="preserve"> Spanish is the hardest for most students</w:t>
                            </w:r>
                            <w:r w:rsidR="00D9222B">
                              <w:rPr>
                                <w:rFonts w:ascii="Times New Roman" w:hAnsi="Times New Roman"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56D98" id="_x0000_s1027" type="#_x0000_t202" style="position:absolute;margin-left:0;margin-top:174.15pt;width:494.25pt;height:10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">
                <v:textbox>
                  <w:txbxContent>
                    <w:p w14:paraId="0C012D15" w14:textId="77777777" w:rsidR="00D83A6C" w:rsidRDefault="004544C3">
                      <w:r>
                        <w:rPr>
                          <w:rFonts w:ascii="Times New Roman" w:hAnsi="Times New Roman" w:cs="Times New Roman"/>
                          <w:sz w:val="24"/>
                          <w:szCs w:val="24"/>
                        </w:rPr>
                        <w:t xml:space="preserve">Since Spanish II cannot be separated from Spanish I, </w:t>
                      </w:r>
                      <w:r w:rsidR="002B0DA1">
                        <w:rPr>
                          <w:rFonts w:ascii="Times New Roman" w:hAnsi="Times New Roman" w:cs="Times New Roman"/>
                          <w:sz w:val="24"/>
                          <w:szCs w:val="24"/>
                        </w:rPr>
                        <w:t>long-term</w:t>
                      </w:r>
                      <w:r>
                        <w:rPr>
                          <w:rFonts w:ascii="Times New Roman" w:hAnsi="Times New Roman" w:cs="Times New Roman"/>
                          <w:sz w:val="24"/>
                          <w:szCs w:val="24"/>
                        </w:rPr>
                        <w:t xml:space="preserve"> learning or deep learning is the most challenging for students in this course. Grammatical concepts and vocabulary from Spanish I are only expounded upon in greater difficulty for Spanish II. Alongside continued teaching in Spanish, students are challenged to a greater level of communication in Spani</w:t>
                      </w:r>
                      <w:r w:rsidR="00AB624F">
                        <w:rPr>
                          <w:rFonts w:ascii="Times New Roman" w:hAnsi="Times New Roman" w:cs="Times New Roman"/>
                          <w:sz w:val="24"/>
                          <w:szCs w:val="24"/>
                        </w:rPr>
                        <w:t>sh with their peers and teacher</w:t>
                      </w:r>
                      <w:r>
                        <w:rPr>
                          <w:rFonts w:ascii="Times New Roman" w:hAnsi="Times New Roman" w:cs="Times New Roman"/>
                          <w:sz w:val="24"/>
                          <w:szCs w:val="24"/>
                        </w:rPr>
                        <w:t xml:space="preserve">. This challenge of being </w:t>
                      </w:r>
                      <w:r w:rsidR="002B0DA1">
                        <w:rPr>
                          <w:rFonts w:ascii="Times New Roman" w:hAnsi="Times New Roman" w:cs="Times New Roman"/>
                          <w:sz w:val="24"/>
                          <w:szCs w:val="24"/>
                        </w:rPr>
                        <w:t>required to communicate (i.e. read, write, listen with comprehension, and respond/speak) at a higher level in</w:t>
                      </w:r>
                      <w:r>
                        <w:rPr>
                          <w:rFonts w:ascii="Times New Roman" w:hAnsi="Times New Roman" w:cs="Times New Roman"/>
                          <w:sz w:val="24"/>
                          <w:szCs w:val="24"/>
                        </w:rPr>
                        <w:t xml:space="preserve"> Spanish is the hardest for most students</w:t>
                      </w:r>
                      <w:r w:rsidR="00D9222B">
                        <w:rPr>
                          <w:rFonts w:ascii="Times New Roman" w:hAnsi="Times New Roman" w:cs="Times New Roman"/>
                          <w:sz w:val="24"/>
                          <w:szCs w:val="24"/>
                        </w:rPr>
                        <w:t>.</w:t>
                      </w:r>
                    </w:p>
                  </w:txbxContent>
                </v:textbox>
                <w10:wrap type="square" anchorx="margin"/>
              </v:shape>
            </w:pict>
          </mc:Fallback>
        </mc:AlternateContent>
      </w:r>
      <w:r w:rsidR="00D83A6C">
        <w:t>Areas that might be challenging for students:</w:t>
      </w:r>
    </w:p>
    <w:p w14:paraId="242B43A4" w14:textId="607CA2CA" w:rsidR="00D83A6C" w:rsidRDefault="001376F6">
      <w:r>
        <w:rPr>
          <w:noProof/>
        </w:rPr>
        <mc:AlternateContent>
          <mc:Choice Requires="wps">
            <w:drawing>
              <wp:anchor distT="45720" distB="45720" distL="114300" distR="114300" simplePos="0" relativeHeight="251663360" behindDoc="0" locked="0" layoutInCell="1" allowOverlap="1" wp14:anchorId="3371BD73" wp14:editId="2D7DA8F7">
                <wp:simplePos x="0" y="0"/>
                <wp:positionH relativeFrom="column">
                  <wp:posOffset>-9525</wp:posOffset>
                </wp:positionH>
                <wp:positionV relativeFrom="paragraph">
                  <wp:posOffset>1651635</wp:posOffset>
                </wp:positionV>
                <wp:extent cx="6257925" cy="1428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28750"/>
                        </a:xfrm>
                        <a:prstGeom prst="rect">
                          <a:avLst/>
                        </a:prstGeom>
                        <a:solidFill>
                          <a:srgbClr val="FFFFFF"/>
                        </a:solidFill>
                        <a:ln w="9525">
                          <a:solidFill>
                            <a:srgbClr val="000000"/>
                          </a:solidFill>
                          <a:miter lim="800000"/>
                          <a:headEnd/>
                          <a:tailEnd/>
                        </a:ln>
                      </wps:spPr>
                      <wps:txbx>
                        <w:txbxContent>
                          <w:p w14:paraId="5E2C9D93" w14:textId="77777777" w:rsidR="007A46FA" w:rsidRDefault="00D9222B" w:rsidP="00210613">
                            <w:pPr>
                              <w:spacing w:after="0"/>
                              <w:rPr>
                                <w:rFonts w:ascii="Times New Roman" w:hAnsi="Times New Roman" w:cs="Times New Roman"/>
                                <w:sz w:val="24"/>
                                <w:szCs w:val="24"/>
                              </w:rPr>
                            </w:pPr>
                            <w:r>
                              <w:rPr>
                                <w:rFonts w:ascii="Times New Roman" w:hAnsi="Times New Roman" w:cs="Times New Roman"/>
                                <w:sz w:val="24"/>
                                <w:szCs w:val="24"/>
                              </w:rPr>
                              <w:t xml:space="preserve">Students need to truly learn the grammatical concepts and basic vocabulary from Spanish I. This will be the most helpful tool moving into Spanish II. Keeping all vocabulary lists, handouts, and class notes from Spanish I will help the repertoire of students moving into Spanish II. </w:t>
                            </w:r>
                          </w:p>
                          <w:p w14:paraId="70A5F015" w14:textId="26D0FEBF" w:rsidR="00C141F8" w:rsidRDefault="00D9222B" w:rsidP="00C141F8">
                            <w:r>
                              <w:rPr>
                                <w:rFonts w:ascii="Times New Roman" w:hAnsi="Times New Roman" w:cs="Times New Roman"/>
                                <w:sz w:val="24"/>
                                <w:szCs w:val="24"/>
                              </w:rPr>
                              <w:t xml:space="preserve">Continuing to practice the language over breaks from classes will also help keep it fresh in students’ minds. </w:t>
                            </w:r>
                            <w:r w:rsidR="00C141F8">
                              <w:rPr>
                                <w:rFonts w:ascii="Times New Roman" w:hAnsi="Times New Roman" w:cs="Times New Roman"/>
                                <w:sz w:val="24"/>
                                <w:szCs w:val="24"/>
                              </w:rPr>
                              <w:t xml:space="preserve">Students can also prepare by familiarizing themselves with the required performance indicators of the Tennessee Modern World Language Academic Standards </w:t>
                            </w:r>
                            <w:bookmarkStart w:id="0" w:name="_GoBack"/>
                            <w:bookmarkEnd w:id="0"/>
                            <w:r w:rsidR="00C141F8">
                              <w:rPr>
                                <w:rFonts w:ascii="Times New Roman" w:hAnsi="Times New Roman" w:cs="Times New Roman"/>
                                <w:sz w:val="24"/>
                                <w:szCs w:val="24"/>
                              </w:rPr>
                              <w:t xml:space="preserve">so that they know their expected mastery items. </w:t>
                            </w:r>
                          </w:p>
                          <w:p w14:paraId="28F8541C" w14:textId="77777777" w:rsidR="00D83A6C" w:rsidRPr="00D9222B" w:rsidRDefault="00D83A6C" w:rsidP="00210613">
                            <w:pPr>
                              <w:spacing w:after="0"/>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BD73" id="_x0000_s1028" type="#_x0000_t202" style="position:absolute;margin-left:-.75pt;margin-top:130.05pt;width:492.7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">
                <v:textbox>
                  <w:txbxContent>
                    <w:p w14:paraId="5E2C9D93" w14:textId="77777777" w:rsidR="007A46FA" w:rsidRDefault="00D9222B" w:rsidP="00210613">
                      <w:pPr>
                        <w:spacing w:after="0"/>
                        <w:rPr>
                          <w:rFonts w:ascii="Times New Roman" w:hAnsi="Times New Roman" w:cs="Times New Roman"/>
                          <w:sz w:val="24"/>
                          <w:szCs w:val="24"/>
                        </w:rPr>
                      </w:pPr>
                      <w:r>
                        <w:rPr>
                          <w:rFonts w:ascii="Times New Roman" w:hAnsi="Times New Roman" w:cs="Times New Roman"/>
                          <w:sz w:val="24"/>
                          <w:szCs w:val="24"/>
                        </w:rPr>
                        <w:t xml:space="preserve">Students need to truly learn the grammatical concepts and basic vocabulary from Spanish I. This will be the most helpful tool moving into Spanish II. Keeping all vocabulary lists, handouts, and class notes from Spanish I will help the repertoire of students moving into Spanish II. </w:t>
                      </w:r>
                    </w:p>
                    <w:p w14:paraId="70A5F015" w14:textId="26D0FEBF" w:rsidR="00C141F8" w:rsidRDefault="00D9222B" w:rsidP="00C141F8">
                      <w:r>
                        <w:rPr>
                          <w:rFonts w:ascii="Times New Roman" w:hAnsi="Times New Roman" w:cs="Times New Roman"/>
                          <w:sz w:val="24"/>
                          <w:szCs w:val="24"/>
                        </w:rPr>
                        <w:t xml:space="preserve">Continuing to practice the language over breaks from classes will also help keep it fresh in students’ minds. </w:t>
                      </w:r>
                      <w:r w:rsidR="00C141F8">
                        <w:rPr>
                          <w:rFonts w:ascii="Times New Roman" w:hAnsi="Times New Roman" w:cs="Times New Roman"/>
                          <w:sz w:val="24"/>
                          <w:szCs w:val="24"/>
                        </w:rPr>
                        <w:t xml:space="preserve">Students can also prepare by familiarizing themselves with the required performance indicators of the Tennessee Modern World Language Academic Standards </w:t>
                      </w:r>
                      <w:bookmarkStart w:id="1" w:name="_GoBack"/>
                      <w:bookmarkEnd w:id="1"/>
                      <w:r w:rsidR="00C141F8">
                        <w:rPr>
                          <w:rFonts w:ascii="Times New Roman" w:hAnsi="Times New Roman" w:cs="Times New Roman"/>
                          <w:sz w:val="24"/>
                          <w:szCs w:val="24"/>
                        </w:rPr>
                        <w:t xml:space="preserve">so that they know their expected mastery items. </w:t>
                      </w:r>
                    </w:p>
                    <w:p w14:paraId="28F8541C" w14:textId="77777777" w:rsidR="00D83A6C" w:rsidRPr="00D9222B" w:rsidRDefault="00D83A6C" w:rsidP="00210613">
                      <w:pPr>
                        <w:spacing w:after="0"/>
                        <w:rPr>
                          <w:rFonts w:ascii="Times New Roman" w:hAnsi="Times New Roman" w:cs="Times New Roman"/>
                          <w:sz w:val="24"/>
                          <w:szCs w:val="24"/>
                        </w:rPr>
                      </w:pPr>
                    </w:p>
                  </w:txbxContent>
                </v:textbox>
                <w10:wrap type="square"/>
              </v:shape>
            </w:pict>
          </mc:Fallback>
        </mc:AlternateContent>
      </w:r>
      <w:r w:rsidR="00D83A6C">
        <w:t>Suggestions on how students can prepare for the upcoming course:</w:t>
      </w:r>
    </w:p>
    <w:p w14:paraId="59BF8106" w14:textId="77777777" w:rsidR="00D83A6C" w:rsidRDefault="004E572F">
      <w:r>
        <w:rPr>
          <w:noProof/>
        </w:rPr>
        <mc:AlternateContent>
          <mc:Choice Requires="wps">
            <w:drawing>
              <wp:anchor distT="45720" distB="45720" distL="114300" distR="114300" simplePos="0" relativeHeight="251665408" behindDoc="0" locked="0" layoutInCell="1" allowOverlap="1" wp14:anchorId="48C7CA72" wp14:editId="33AE5287">
                <wp:simplePos x="0" y="0"/>
                <wp:positionH relativeFrom="margin">
                  <wp:posOffset>-9525</wp:posOffset>
                </wp:positionH>
                <wp:positionV relativeFrom="paragraph">
                  <wp:posOffset>1764030</wp:posOffset>
                </wp:positionV>
                <wp:extent cx="6248400" cy="1314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14450"/>
                        </a:xfrm>
                        <a:prstGeom prst="rect">
                          <a:avLst/>
                        </a:prstGeom>
                        <a:solidFill>
                          <a:srgbClr val="FFFFFF"/>
                        </a:solidFill>
                        <a:ln w="9525">
                          <a:solidFill>
                            <a:srgbClr val="000000"/>
                          </a:solidFill>
                          <a:miter lim="800000"/>
                          <a:headEnd/>
                          <a:tailEnd/>
                        </a:ln>
                      </wps:spPr>
                      <wps:txbx>
                        <w:txbxContent>
                          <w:p w14:paraId="0247BB1C" w14:textId="77777777" w:rsidR="00D83A6C" w:rsidRDefault="0011118C" w:rsidP="001376F6">
                            <w:r>
                              <w:rPr>
                                <w:rFonts w:ascii="Times New Roman" w:hAnsi="Times New Roman" w:cs="Times New Roman"/>
                                <w:sz w:val="24"/>
                                <w:szCs w:val="24"/>
                              </w:rPr>
                              <w:t>Students can practice using</w:t>
                            </w:r>
                            <w:r w:rsidR="001376F6">
                              <w:rPr>
                                <w:rFonts w:ascii="Times New Roman" w:hAnsi="Times New Roman" w:cs="Times New Roman"/>
                                <w:sz w:val="24"/>
                                <w:szCs w:val="24"/>
                              </w:rPr>
                              <w:t xml:space="preserve"> app resources such as DuoLingo (free) or Babbel Learn Spanish (free app, but paid lessons). </w:t>
                            </w:r>
                            <w:r w:rsidR="000D4735">
                              <w:rPr>
                                <w:rFonts w:ascii="Times New Roman" w:hAnsi="Times New Roman" w:cs="Times New Roman"/>
                                <w:sz w:val="24"/>
                                <w:szCs w:val="24"/>
                              </w:rPr>
                              <w:t xml:space="preserve">They can use websites like </w:t>
                            </w:r>
                            <w:hyperlink r:id="rId7" w:history="1">
                              <w:r w:rsidR="000D4735" w:rsidRPr="007132D6">
                                <w:rPr>
                                  <w:rStyle w:val="Hyperlink"/>
                                  <w:rFonts w:ascii="Times New Roman" w:hAnsi="Times New Roman" w:cs="Times New Roman"/>
                                  <w:sz w:val="24"/>
                                  <w:szCs w:val="24"/>
                                </w:rPr>
                                <w:t>www.studyspanish.com</w:t>
                              </w:r>
                            </w:hyperlink>
                            <w:r w:rsidR="000D4735">
                              <w:rPr>
                                <w:rFonts w:ascii="Times New Roman" w:hAnsi="Times New Roman" w:cs="Times New Roman"/>
                                <w:sz w:val="24"/>
                                <w:szCs w:val="24"/>
                              </w:rPr>
                              <w:t xml:space="preserve"> to relearn anything from Spanish I</w:t>
                            </w:r>
                            <w:r w:rsidR="00697E7F">
                              <w:rPr>
                                <w:rFonts w:ascii="Times New Roman" w:hAnsi="Times New Roman" w:cs="Times New Roman"/>
                                <w:sz w:val="24"/>
                                <w:szCs w:val="24"/>
                              </w:rPr>
                              <w:t xml:space="preserve"> that they would like to review</w:t>
                            </w:r>
                            <w:r w:rsidR="000D4735">
                              <w:rPr>
                                <w:rFonts w:ascii="Times New Roman" w:hAnsi="Times New Roman" w:cs="Times New Roman"/>
                                <w:sz w:val="24"/>
                                <w:szCs w:val="24"/>
                              </w:rPr>
                              <w:t xml:space="preserve">. </w:t>
                            </w:r>
                            <w:r w:rsidR="001376F6">
                              <w:rPr>
                                <w:rFonts w:ascii="Times New Roman" w:hAnsi="Times New Roman" w:cs="Times New Roman"/>
                                <w:sz w:val="24"/>
                                <w:szCs w:val="24"/>
                              </w:rPr>
                              <w:t>YouTube is a</w:t>
                            </w:r>
                            <w:r w:rsidR="000D4735">
                              <w:rPr>
                                <w:rFonts w:ascii="Times New Roman" w:hAnsi="Times New Roman" w:cs="Times New Roman"/>
                                <w:sz w:val="24"/>
                                <w:szCs w:val="24"/>
                              </w:rPr>
                              <w:t>nother</w:t>
                            </w:r>
                            <w:r w:rsidR="001376F6">
                              <w:rPr>
                                <w:rFonts w:ascii="Times New Roman" w:hAnsi="Times New Roman" w:cs="Times New Roman"/>
                                <w:sz w:val="24"/>
                                <w:szCs w:val="24"/>
                              </w:rPr>
                              <w:t xml:space="preserve"> great resource for both Spanish language listening and cultural concepts. Two subscriptions to news stations in Spanish on YouTube are Despierta Am</w:t>
                            </w:r>
                            <w:r w:rsidR="001376F6" w:rsidRPr="004E5E76">
                              <w:rPr>
                                <w:rFonts w:ascii="Times New Roman" w:hAnsi="Times New Roman" w:cs="Times New Roman"/>
                                <w:sz w:val="24"/>
                                <w:szCs w:val="24"/>
                              </w:rPr>
                              <w:t xml:space="preserve">érica or </w:t>
                            </w:r>
                            <w:r w:rsidR="001376F6">
                              <w:rPr>
                                <w:rFonts w:ascii="Times New Roman" w:hAnsi="Times New Roman" w:cs="Times New Roman"/>
                                <w:sz w:val="24"/>
                                <w:szCs w:val="24"/>
                              </w:rPr>
                              <w:t>Noticias Telemundo. They are also welcome to use Se</w:t>
                            </w:r>
                            <w:r w:rsidR="001376F6" w:rsidRPr="007A46FA">
                              <w:rPr>
                                <w:rFonts w:ascii="Times New Roman" w:hAnsi="Times New Roman" w:cs="Times New Roman"/>
                                <w:sz w:val="24"/>
                                <w:szCs w:val="24"/>
                              </w:rPr>
                              <w:t>ñ</w:t>
                            </w:r>
                            <w:r w:rsidR="001376F6">
                              <w:rPr>
                                <w:rFonts w:ascii="Times New Roman" w:hAnsi="Times New Roman" w:cs="Times New Roman"/>
                                <w:sz w:val="24"/>
                                <w:szCs w:val="24"/>
                              </w:rPr>
                              <w:t xml:space="preserve">ora (Mrs.) Heglar’s classroom website: </w:t>
                            </w:r>
                            <w:hyperlink r:id="rId8" w:history="1">
                              <w:r w:rsidR="001376F6" w:rsidRPr="00CF29D5">
                                <w:rPr>
                                  <w:rStyle w:val="Hyperlink"/>
                                  <w:rFonts w:ascii="Times New Roman" w:hAnsi="Times New Roman" w:cs="Times New Roman"/>
                                  <w:sz w:val="24"/>
                                  <w:szCs w:val="24"/>
                                </w:rPr>
                                <w:t>www.latutora.org</w:t>
                              </w:r>
                            </w:hyperlink>
                            <w:r w:rsidR="001376F6">
                              <w:rPr>
                                <w:rFonts w:ascii="Times New Roman" w:hAnsi="Times New Roman" w:cs="Times New Roman"/>
                                <w:sz w:val="24"/>
                                <w:szCs w:val="24"/>
                              </w:rPr>
                              <w:t xml:space="preserve"> for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38.9pt;width:492pt;height:1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">
                <v:textbox>
                  <w:txbxContent>
                    <w:p w:rsidR="00D83A6C" w:rsidRDefault="0011118C" w:rsidP="001376F6">
                      <w:r>
                        <w:rPr>
                          <w:rFonts w:ascii="Times New Roman" w:hAnsi="Times New Roman" w:cs="Times New Roman"/>
                          <w:sz w:val="24"/>
                          <w:szCs w:val="24"/>
                        </w:rPr>
                        <w:t>Students can practice using</w:t>
                      </w:r>
                      <w:r w:rsidR="001376F6">
                        <w:rPr>
                          <w:rFonts w:ascii="Times New Roman" w:hAnsi="Times New Roman" w:cs="Times New Roman"/>
                          <w:sz w:val="24"/>
                          <w:szCs w:val="24"/>
                        </w:rPr>
                        <w:t xml:space="preserve"> app resources such as </w:t>
                      </w:r>
                      <w:proofErr w:type="spellStart"/>
                      <w:r w:rsidR="001376F6">
                        <w:rPr>
                          <w:rFonts w:ascii="Times New Roman" w:hAnsi="Times New Roman" w:cs="Times New Roman"/>
                          <w:sz w:val="24"/>
                          <w:szCs w:val="24"/>
                        </w:rPr>
                        <w:t>DuoLingo</w:t>
                      </w:r>
                      <w:proofErr w:type="spellEnd"/>
                      <w:r w:rsidR="001376F6">
                        <w:rPr>
                          <w:rFonts w:ascii="Times New Roman" w:hAnsi="Times New Roman" w:cs="Times New Roman"/>
                          <w:sz w:val="24"/>
                          <w:szCs w:val="24"/>
                        </w:rPr>
                        <w:t xml:space="preserve"> (free) or </w:t>
                      </w:r>
                      <w:proofErr w:type="spellStart"/>
                      <w:r w:rsidR="001376F6">
                        <w:rPr>
                          <w:rFonts w:ascii="Times New Roman" w:hAnsi="Times New Roman" w:cs="Times New Roman"/>
                          <w:sz w:val="24"/>
                          <w:szCs w:val="24"/>
                        </w:rPr>
                        <w:t>Babbel</w:t>
                      </w:r>
                      <w:proofErr w:type="spellEnd"/>
                      <w:r w:rsidR="001376F6">
                        <w:rPr>
                          <w:rFonts w:ascii="Times New Roman" w:hAnsi="Times New Roman" w:cs="Times New Roman"/>
                          <w:sz w:val="24"/>
                          <w:szCs w:val="24"/>
                        </w:rPr>
                        <w:t xml:space="preserve"> Learn Spanish (free app, but paid lessons). </w:t>
                      </w:r>
                      <w:r w:rsidR="000D4735">
                        <w:rPr>
                          <w:rFonts w:ascii="Times New Roman" w:hAnsi="Times New Roman" w:cs="Times New Roman"/>
                          <w:sz w:val="24"/>
                          <w:szCs w:val="24"/>
                        </w:rPr>
                        <w:t xml:space="preserve">They can use websites like </w:t>
                      </w:r>
                      <w:hyperlink r:id="rId9" w:history="1">
                        <w:r w:rsidR="000D4735" w:rsidRPr="007132D6">
                          <w:rPr>
                            <w:rStyle w:val="Hyperlink"/>
                            <w:rFonts w:ascii="Times New Roman" w:hAnsi="Times New Roman" w:cs="Times New Roman"/>
                            <w:sz w:val="24"/>
                            <w:szCs w:val="24"/>
                          </w:rPr>
                          <w:t>www.studyspanish.com</w:t>
                        </w:r>
                      </w:hyperlink>
                      <w:r w:rsidR="000D4735">
                        <w:rPr>
                          <w:rFonts w:ascii="Times New Roman" w:hAnsi="Times New Roman" w:cs="Times New Roman"/>
                          <w:sz w:val="24"/>
                          <w:szCs w:val="24"/>
                        </w:rPr>
                        <w:t xml:space="preserve"> to relearn anything from Spanish I</w:t>
                      </w:r>
                      <w:r w:rsidR="00697E7F">
                        <w:rPr>
                          <w:rFonts w:ascii="Times New Roman" w:hAnsi="Times New Roman" w:cs="Times New Roman"/>
                          <w:sz w:val="24"/>
                          <w:szCs w:val="24"/>
                        </w:rPr>
                        <w:t xml:space="preserve"> that they would like to review</w:t>
                      </w:r>
                      <w:r w:rsidR="000D4735">
                        <w:rPr>
                          <w:rFonts w:ascii="Times New Roman" w:hAnsi="Times New Roman" w:cs="Times New Roman"/>
                          <w:sz w:val="24"/>
                          <w:szCs w:val="24"/>
                        </w:rPr>
                        <w:t xml:space="preserve">. </w:t>
                      </w:r>
                      <w:r w:rsidR="001376F6">
                        <w:rPr>
                          <w:rFonts w:ascii="Times New Roman" w:hAnsi="Times New Roman" w:cs="Times New Roman"/>
                          <w:sz w:val="24"/>
                          <w:szCs w:val="24"/>
                        </w:rPr>
                        <w:t>YouTube is a</w:t>
                      </w:r>
                      <w:r w:rsidR="000D4735">
                        <w:rPr>
                          <w:rFonts w:ascii="Times New Roman" w:hAnsi="Times New Roman" w:cs="Times New Roman"/>
                          <w:sz w:val="24"/>
                          <w:szCs w:val="24"/>
                        </w:rPr>
                        <w:t>nother</w:t>
                      </w:r>
                      <w:r w:rsidR="001376F6">
                        <w:rPr>
                          <w:rFonts w:ascii="Times New Roman" w:hAnsi="Times New Roman" w:cs="Times New Roman"/>
                          <w:sz w:val="24"/>
                          <w:szCs w:val="24"/>
                        </w:rPr>
                        <w:t xml:space="preserve"> great resource for both Spanish language listening and cultural concepts. Two subscriptions to news stations in Spanish on YouTube are </w:t>
                      </w:r>
                      <w:proofErr w:type="spellStart"/>
                      <w:r w:rsidR="001376F6">
                        <w:rPr>
                          <w:rFonts w:ascii="Times New Roman" w:hAnsi="Times New Roman" w:cs="Times New Roman"/>
                          <w:sz w:val="24"/>
                          <w:szCs w:val="24"/>
                        </w:rPr>
                        <w:t>Despierta</w:t>
                      </w:r>
                      <w:proofErr w:type="spellEnd"/>
                      <w:r w:rsidR="001376F6">
                        <w:rPr>
                          <w:rFonts w:ascii="Times New Roman" w:hAnsi="Times New Roman" w:cs="Times New Roman"/>
                          <w:sz w:val="24"/>
                          <w:szCs w:val="24"/>
                        </w:rPr>
                        <w:t xml:space="preserve"> </w:t>
                      </w:r>
                      <w:proofErr w:type="spellStart"/>
                      <w:r w:rsidR="001376F6">
                        <w:rPr>
                          <w:rFonts w:ascii="Times New Roman" w:hAnsi="Times New Roman" w:cs="Times New Roman"/>
                          <w:sz w:val="24"/>
                          <w:szCs w:val="24"/>
                        </w:rPr>
                        <w:t>Am</w:t>
                      </w:r>
                      <w:r w:rsidR="001376F6" w:rsidRPr="004E5E76">
                        <w:rPr>
                          <w:rFonts w:ascii="Times New Roman" w:hAnsi="Times New Roman" w:cs="Times New Roman"/>
                          <w:sz w:val="24"/>
                          <w:szCs w:val="24"/>
                        </w:rPr>
                        <w:t>érica</w:t>
                      </w:r>
                      <w:proofErr w:type="spellEnd"/>
                      <w:r w:rsidR="001376F6" w:rsidRPr="004E5E76">
                        <w:rPr>
                          <w:rFonts w:ascii="Times New Roman" w:hAnsi="Times New Roman" w:cs="Times New Roman"/>
                          <w:sz w:val="24"/>
                          <w:szCs w:val="24"/>
                        </w:rPr>
                        <w:t xml:space="preserve"> or </w:t>
                      </w:r>
                      <w:proofErr w:type="spellStart"/>
                      <w:r w:rsidR="001376F6">
                        <w:rPr>
                          <w:rFonts w:ascii="Times New Roman" w:hAnsi="Times New Roman" w:cs="Times New Roman"/>
                          <w:sz w:val="24"/>
                          <w:szCs w:val="24"/>
                        </w:rPr>
                        <w:t>Noticias</w:t>
                      </w:r>
                      <w:proofErr w:type="spellEnd"/>
                      <w:r w:rsidR="001376F6">
                        <w:rPr>
                          <w:rFonts w:ascii="Times New Roman" w:hAnsi="Times New Roman" w:cs="Times New Roman"/>
                          <w:sz w:val="24"/>
                          <w:szCs w:val="24"/>
                        </w:rPr>
                        <w:t xml:space="preserve"> </w:t>
                      </w:r>
                      <w:proofErr w:type="spellStart"/>
                      <w:r w:rsidR="001376F6">
                        <w:rPr>
                          <w:rFonts w:ascii="Times New Roman" w:hAnsi="Times New Roman" w:cs="Times New Roman"/>
                          <w:sz w:val="24"/>
                          <w:szCs w:val="24"/>
                        </w:rPr>
                        <w:t>Telemundo</w:t>
                      </w:r>
                      <w:proofErr w:type="spellEnd"/>
                      <w:r w:rsidR="001376F6">
                        <w:rPr>
                          <w:rFonts w:ascii="Times New Roman" w:hAnsi="Times New Roman" w:cs="Times New Roman"/>
                          <w:sz w:val="24"/>
                          <w:szCs w:val="24"/>
                        </w:rPr>
                        <w:t xml:space="preserve">. They are also welcome to use </w:t>
                      </w:r>
                      <w:proofErr w:type="spellStart"/>
                      <w:r w:rsidR="001376F6">
                        <w:rPr>
                          <w:rFonts w:ascii="Times New Roman" w:hAnsi="Times New Roman" w:cs="Times New Roman"/>
                          <w:sz w:val="24"/>
                          <w:szCs w:val="24"/>
                        </w:rPr>
                        <w:t>Se</w:t>
                      </w:r>
                      <w:r w:rsidR="001376F6" w:rsidRPr="007A46FA">
                        <w:rPr>
                          <w:rFonts w:ascii="Times New Roman" w:hAnsi="Times New Roman" w:cs="Times New Roman"/>
                          <w:sz w:val="24"/>
                          <w:szCs w:val="24"/>
                        </w:rPr>
                        <w:t>ñ</w:t>
                      </w:r>
                      <w:r w:rsidR="001376F6">
                        <w:rPr>
                          <w:rFonts w:ascii="Times New Roman" w:hAnsi="Times New Roman" w:cs="Times New Roman"/>
                          <w:sz w:val="24"/>
                          <w:szCs w:val="24"/>
                        </w:rPr>
                        <w:t>ora</w:t>
                      </w:r>
                      <w:proofErr w:type="spellEnd"/>
                      <w:r w:rsidR="001376F6">
                        <w:rPr>
                          <w:rFonts w:ascii="Times New Roman" w:hAnsi="Times New Roman" w:cs="Times New Roman"/>
                          <w:sz w:val="24"/>
                          <w:szCs w:val="24"/>
                        </w:rPr>
                        <w:t xml:space="preserve"> (Mrs.) </w:t>
                      </w:r>
                      <w:proofErr w:type="spellStart"/>
                      <w:r w:rsidR="001376F6">
                        <w:rPr>
                          <w:rFonts w:ascii="Times New Roman" w:hAnsi="Times New Roman" w:cs="Times New Roman"/>
                          <w:sz w:val="24"/>
                          <w:szCs w:val="24"/>
                        </w:rPr>
                        <w:t>Heglar’s</w:t>
                      </w:r>
                      <w:proofErr w:type="spellEnd"/>
                      <w:r w:rsidR="001376F6">
                        <w:rPr>
                          <w:rFonts w:ascii="Times New Roman" w:hAnsi="Times New Roman" w:cs="Times New Roman"/>
                          <w:sz w:val="24"/>
                          <w:szCs w:val="24"/>
                        </w:rPr>
                        <w:t xml:space="preserve"> classroom website: </w:t>
                      </w:r>
                      <w:hyperlink r:id="rId10" w:history="1">
                        <w:r w:rsidR="001376F6" w:rsidRPr="00CF29D5">
                          <w:rPr>
                            <w:rStyle w:val="Hyperlink"/>
                            <w:rFonts w:ascii="Times New Roman" w:hAnsi="Times New Roman" w:cs="Times New Roman"/>
                            <w:sz w:val="24"/>
                            <w:szCs w:val="24"/>
                          </w:rPr>
                          <w:t>www.latutora.org</w:t>
                        </w:r>
                      </w:hyperlink>
                      <w:r w:rsidR="001376F6">
                        <w:rPr>
                          <w:rFonts w:ascii="Times New Roman" w:hAnsi="Times New Roman" w:cs="Times New Roman"/>
                          <w:sz w:val="24"/>
                          <w:szCs w:val="24"/>
                        </w:rPr>
                        <w:t xml:space="preserve"> for practice.</w:t>
                      </w:r>
                    </w:p>
                  </w:txbxContent>
                </v:textbox>
                <w10:wrap type="square" anchorx="margin"/>
              </v:shape>
            </w:pict>
          </mc:Fallback>
        </mc:AlternateContent>
      </w:r>
      <w:r w:rsidR="00D83A6C">
        <w:t>Suggested activities or resources (if applicable)</w:t>
      </w:r>
      <w:r w:rsidR="00027FF8">
        <w:t>:</w:t>
      </w:r>
    </w:p>
    <w:p w14:paraId="14E1D45A" w14:textId="77777777" w:rsidR="00D83A6C" w:rsidRDefault="00D83A6C"/>
    <w:sectPr w:rsidR="00D83A6C" w:rsidSect="003C3360">
      <w:headerReference w:type="default" r:id="rId11"/>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F5BA6" w14:textId="77777777" w:rsidR="00DE23FD" w:rsidRDefault="00DE23FD" w:rsidP="00D83A6C">
      <w:pPr>
        <w:spacing w:after="0" w:line="240" w:lineRule="auto"/>
      </w:pPr>
      <w:r>
        <w:separator/>
      </w:r>
    </w:p>
  </w:endnote>
  <w:endnote w:type="continuationSeparator" w:id="0">
    <w:p w14:paraId="53EBDF79" w14:textId="77777777" w:rsidR="00DE23FD" w:rsidRDefault="00DE23FD" w:rsidP="00D8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F95CF" w14:textId="77777777" w:rsidR="00DE23FD" w:rsidRDefault="00DE23FD" w:rsidP="00D83A6C">
      <w:pPr>
        <w:spacing w:after="0" w:line="240" w:lineRule="auto"/>
      </w:pPr>
      <w:r>
        <w:separator/>
      </w:r>
    </w:p>
  </w:footnote>
  <w:footnote w:type="continuationSeparator" w:id="0">
    <w:p w14:paraId="1742FA0C" w14:textId="77777777" w:rsidR="00DE23FD" w:rsidRDefault="00DE23FD" w:rsidP="00D83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FE9B" w14:textId="77777777" w:rsidR="00D13FEF" w:rsidRDefault="00D13FEF" w:rsidP="00D13FEF">
    <w:pPr>
      <w:pStyle w:val="Header"/>
      <w:jc w:val="center"/>
      <w:rPr>
        <w:rFonts w:ascii="Times New Roman" w:hAnsi="Times New Roman" w:cs="Times New Roman"/>
        <w:b/>
        <w:sz w:val="30"/>
        <w:szCs w:val="30"/>
      </w:rPr>
    </w:pPr>
    <w:r>
      <w:rPr>
        <w:rFonts w:ascii="Times New Roman" w:hAnsi="Times New Roman" w:cs="Times New Roman"/>
        <w:b/>
        <w:sz w:val="30"/>
        <w:szCs w:val="30"/>
      </w:rPr>
      <w:t xml:space="preserve">South Gibson County High School Scholars’ Prep Guide </w:t>
    </w:r>
  </w:p>
  <w:p w14:paraId="7C6B476A" w14:textId="77777777" w:rsidR="00D13FEF" w:rsidRPr="00D13FEF" w:rsidRDefault="00D13FEF" w:rsidP="00D13FEF">
    <w:pPr>
      <w:pStyle w:val="Header"/>
      <w:jc w:val="center"/>
      <w:rPr>
        <w:rFonts w:ascii="Times New Roman" w:hAnsi="Times New Roman" w:cs="Times New Roman"/>
        <w:b/>
        <w:sz w:val="30"/>
        <w:szCs w:val="30"/>
      </w:rPr>
    </w:pPr>
    <w:r>
      <w:rPr>
        <w:rFonts w:ascii="Times New Roman" w:hAnsi="Times New Roman" w:cs="Times New Roman"/>
        <w:b/>
        <w:sz w:val="30"/>
        <w:szCs w:val="30"/>
      </w:rPr>
      <w:t>Spanish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97B8B"/>
    <w:multiLevelType w:val="hybridMultilevel"/>
    <w:tmpl w:val="5662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C"/>
    <w:rsid w:val="0000023B"/>
    <w:rsid w:val="00027FF8"/>
    <w:rsid w:val="000D4735"/>
    <w:rsid w:val="000F2B57"/>
    <w:rsid w:val="0011118C"/>
    <w:rsid w:val="001376F6"/>
    <w:rsid w:val="00184F2E"/>
    <w:rsid w:val="00194EF0"/>
    <w:rsid w:val="001C5C67"/>
    <w:rsid w:val="00210613"/>
    <w:rsid w:val="00252CDE"/>
    <w:rsid w:val="002B0DA1"/>
    <w:rsid w:val="003A4C92"/>
    <w:rsid w:val="003C3360"/>
    <w:rsid w:val="00427C50"/>
    <w:rsid w:val="004544C3"/>
    <w:rsid w:val="0048743F"/>
    <w:rsid w:val="004E572F"/>
    <w:rsid w:val="004E5E76"/>
    <w:rsid w:val="0054789A"/>
    <w:rsid w:val="00697E7F"/>
    <w:rsid w:val="006D02B0"/>
    <w:rsid w:val="006E0026"/>
    <w:rsid w:val="0075504B"/>
    <w:rsid w:val="007A46FA"/>
    <w:rsid w:val="007D264F"/>
    <w:rsid w:val="00846DF1"/>
    <w:rsid w:val="00963720"/>
    <w:rsid w:val="009A6053"/>
    <w:rsid w:val="00A17D2B"/>
    <w:rsid w:val="00A62D19"/>
    <w:rsid w:val="00AB624F"/>
    <w:rsid w:val="00AC6C2F"/>
    <w:rsid w:val="00AD329A"/>
    <w:rsid w:val="00BD7D09"/>
    <w:rsid w:val="00C141F8"/>
    <w:rsid w:val="00CF2708"/>
    <w:rsid w:val="00D13FEF"/>
    <w:rsid w:val="00D30113"/>
    <w:rsid w:val="00D70A09"/>
    <w:rsid w:val="00D83A6C"/>
    <w:rsid w:val="00D9222B"/>
    <w:rsid w:val="00DE23FD"/>
    <w:rsid w:val="00E03EF4"/>
    <w:rsid w:val="00E120EA"/>
    <w:rsid w:val="00E8770A"/>
    <w:rsid w:val="00F123D5"/>
    <w:rsid w:val="00F57413"/>
    <w:rsid w:val="00FD6BEF"/>
    <w:rsid w:val="00FE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CA80"/>
  <w15:chartTrackingRefBased/>
  <w15:docId w15:val="{EA3C3B1C-423A-4D3B-8A4A-7D596331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6C"/>
  </w:style>
  <w:style w:type="paragraph" w:styleId="Footer">
    <w:name w:val="footer"/>
    <w:basedOn w:val="Normal"/>
    <w:link w:val="FooterChar"/>
    <w:uiPriority w:val="99"/>
    <w:unhideWhenUsed/>
    <w:rsid w:val="00D8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6C"/>
  </w:style>
  <w:style w:type="paragraph" w:styleId="ListParagraph">
    <w:name w:val="List Paragraph"/>
    <w:basedOn w:val="Normal"/>
    <w:uiPriority w:val="34"/>
    <w:qFormat/>
    <w:rsid w:val="0000023B"/>
    <w:pPr>
      <w:ind w:left="720"/>
      <w:contextualSpacing/>
    </w:pPr>
  </w:style>
  <w:style w:type="character" w:styleId="Hyperlink">
    <w:name w:val="Hyperlink"/>
    <w:basedOn w:val="DefaultParagraphFont"/>
    <w:uiPriority w:val="99"/>
    <w:unhideWhenUsed/>
    <w:rsid w:val="007A4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02553">
      <w:bodyDiv w:val="1"/>
      <w:marLeft w:val="0"/>
      <w:marRight w:val="0"/>
      <w:marTop w:val="0"/>
      <w:marBottom w:val="0"/>
      <w:divBdr>
        <w:top w:val="none" w:sz="0" w:space="0" w:color="auto"/>
        <w:left w:val="none" w:sz="0" w:space="0" w:color="auto"/>
        <w:bottom w:val="none" w:sz="0" w:space="0" w:color="auto"/>
        <w:right w:val="none" w:sz="0" w:space="0" w:color="auto"/>
      </w:divBdr>
    </w:div>
    <w:div w:id="1751846353">
      <w:bodyDiv w:val="1"/>
      <w:marLeft w:val="0"/>
      <w:marRight w:val="0"/>
      <w:marTop w:val="0"/>
      <w:marBottom w:val="0"/>
      <w:divBdr>
        <w:top w:val="none" w:sz="0" w:space="0" w:color="auto"/>
        <w:left w:val="none" w:sz="0" w:space="0" w:color="auto"/>
        <w:bottom w:val="none" w:sz="0" w:space="0" w:color="auto"/>
        <w:right w:val="none" w:sz="0" w:space="0" w:color="auto"/>
      </w:divBdr>
    </w:div>
    <w:div w:id="19879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utor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yspanis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tutora.org" TargetMode="External"/><Relationship Id="rId4" Type="http://schemas.openxmlformats.org/officeDocument/2006/relationships/webSettings" Target="webSettings.xml"/><Relationship Id="rId9" Type="http://schemas.openxmlformats.org/officeDocument/2006/relationships/hyperlink" Target="http://www.studyspan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Hinson</dc:creator>
  <cp:keywords/>
  <dc:description/>
  <cp:lastModifiedBy>Misha Heglar</cp:lastModifiedBy>
  <cp:revision>35</cp:revision>
  <dcterms:created xsi:type="dcterms:W3CDTF">2019-05-22T13:07:00Z</dcterms:created>
  <dcterms:modified xsi:type="dcterms:W3CDTF">2019-06-15T05:50:00Z</dcterms:modified>
</cp:coreProperties>
</file>